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AC" w:rsidRPr="00C046AC" w:rsidRDefault="00C046AC" w:rsidP="00C046AC">
      <w:pPr>
        <w:jc w:val="right"/>
        <w:rPr>
          <w:i/>
          <w:sz w:val="20"/>
        </w:rPr>
      </w:pPr>
      <w:r w:rsidRPr="00C046AC">
        <w:rPr>
          <w:i/>
          <w:sz w:val="20"/>
        </w:rPr>
        <w:t>„</w:t>
      </w:r>
      <w:r w:rsidR="00B357A2">
        <w:rPr>
          <w:i/>
          <w:sz w:val="20"/>
        </w:rPr>
        <w:t>...</w:t>
      </w:r>
      <w:r w:rsidRPr="00C046AC">
        <w:rPr>
          <w:i/>
          <w:sz w:val="20"/>
        </w:rPr>
        <w:t xml:space="preserve">wenn der Sturmwind sein Lied singt, </w:t>
      </w:r>
    </w:p>
    <w:p w:rsidR="00C046AC" w:rsidRPr="00C046AC" w:rsidRDefault="00C046AC" w:rsidP="00C046AC">
      <w:pPr>
        <w:jc w:val="right"/>
        <w:rPr>
          <w:i/>
          <w:sz w:val="20"/>
        </w:rPr>
      </w:pPr>
      <w:r w:rsidRPr="00C046AC">
        <w:rPr>
          <w:i/>
          <w:sz w:val="20"/>
        </w:rPr>
        <w:t>dann winkt mir der großen Freiheit Glück.“</w:t>
      </w:r>
    </w:p>
    <w:p w:rsidR="00C046AC" w:rsidRPr="00C046AC" w:rsidRDefault="00C046AC" w:rsidP="00C046AC">
      <w:pPr>
        <w:jc w:val="right"/>
        <w:rPr>
          <w:b/>
          <w:sz w:val="20"/>
        </w:rPr>
      </w:pPr>
      <w:r w:rsidRPr="00C046AC">
        <w:rPr>
          <w:b/>
          <w:sz w:val="20"/>
        </w:rPr>
        <w:t xml:space="preserve">La Paloma </w:t>
      </w:r>
    </w:p>
    <w:p w:rsidR="00C046AC" w:rsidRDefault="00C046AC" w:rsidP="00634DF7">
      <w:pPr>
        <w:rPr>
          <w:b/>
        </w:rPr>
      </w:pPr>
    </w:p>
    <w:p w:rsidR="00C046AC" w:rsidRDefault="00C046AC" w:rsidP="00634DF7">
      <w:pPr>
        <w:rPr>
          <w:b/>
        </w:rPr>
      </w:pPr>
    </w:p>
    <w:p w:rsidR="00C046AC" w:rsidRDefault="00C046AC" w:rsidP="00634DF7">
      <w:pPr>
        <w:rPr>
          <w:b/>
        </w:rPr>
      </w:pPr>
    </w:p>
    <w:p w:rsidR="00C046AC" w:rsidRDefault="00C046AC" w:rsidP="00634DF7">
      <w:pPr>
        <w:rPr>
          <w:b/>
        </w:rPr>
      </w:pPr>
    </w:p>
    <w:p w:rsidR="00634DF7" w:rsidRPr="00C046AC" w:rsidRDefault="00634DF7" w:rsidP="00634DF7">
      <w:pPr>
        <w:rPr>
          <w:b/>
        </w:rPr>
      </w:pPr>
      <w:r w:rsidRPr="00C046AC">
        <w:rPr>
          <w:b/>
        </w:rPr>
        <w:t xml:space="preserve">Irgendwo auf der Welt </w:t>
      </w:r>
    </w:p>
    <w:p w:rsidR="00634DF7" w:rsidRPr="00C046AC" w:rsidRDefault="00C046AC" w:rsidP="00634DF7">
      <w:pPr>
        <w:rPr>
          <w:i/>
        </w:rPr>
      </w:pPr>
      <w:r>
        <w:rPr>
          <w:i/>
        </w:rPr>
        <w:t>ein kleines bisschen Glück</w:t>
      </w:r>
      <w:r w:rsidR="00634DF7" w:rsidRPr="00C046AC">
        <w:rPr>
          <w:i/>
        </w:rPr>
        <w:t xml:space="preserve"> </w:t>
      </w:r>
    </w:p>
    <w:p w:rsidR="00634DF7" w:rsidRDefault="00634DF7" w:rsidP="00C650D0"/>
    <w:p w:rsidR="009165BD" w:rsidRDefault="00634DF7" w:rsidP="00A8541A">
      <w:r w:rsidRPr="00634DF7">
        <w:t>"Irgendwo auf der Welt gibt's ein kleines bisschen Glück"</w:t>
      </w:r>
      <w:r w:rsidR="00551CA4">
        <w:t>. D</w:t>
      </w:r>
      <w:r w:rsidRPr="00634DF7">
        <w:t xml:space="preserve">iesen langsamen </w:t>
      </w:r>
      <w:proofErr w:type="spellStart"/>
      <w:r w:rsidRPr="00634DF7">
        <w:t>Foxtrot</w:t>
      </w:r>
      <w:proofErr w:type="spellEnd"/>
      <w:r w:rsidRPr="00634DF7">
        <w:t xml:space="preserve"> komponierte Werner Richard Heymann für den Ufa-Tonfilm "Der blonde Traum"</w:t>
      </w:r>
      <w:r w:rsidR="00A8541A">
        <w:t xml:space="preserve"> im Jahr 1932</w:t>
      </w:r>
      <w:r w:rsidR="00BD00CD">
        <w:t xml:space="preserve">. </w:t>
      </w:r>
      <w:r w:rsidR="00083E23">
        <w:t>W</w:t>
      </w:r>
      <w:r>
        <w:t xml:space="preserve">ährend </w:t>
      </w:r>
      <w:r w:rsidR="00083E23">
        <w:t>für Lilian Harvey das</w:t>
      </w:r>
      <w:r>
        <w:t xml:space="preserve"> Glück begann und </w:t>
      </w:r>
      <w:r w:rsidR="009165BD">
        <w:t xml:space="preserve">während die </w:t>
      </w:r>
      <w:r w:rsidR="00A8541A">
        <w:t xml:space="preserve">Kritik </w:t>
      </w:r>
      <w:r w:rsidR="009165BD">
        <w:t xml:space="preserve">sie euphorisch </w:t>
      </w:r>
      <w:r w:rsidR="00A8541A">
        <w:t>lobt</w:t>
      </w:r>
      <w:r w:rsidR="009165BD">
        <w:t>e</w:t>
      </w:r>
      <w:r w:rsidR="0018378D">
        <w:t>,</w:t>
      </w:r>
      <w:r w:rsidR="00A8541A">
        <w:t xml:space="preserve"> </w:t>
      </w:r>
      <w:r>
        <w:t>musste Werner Richard H</w:t>
      </w:r>
      <w:r w:rsidR="00190F6F">
        <w:t xml:space="preserve">eymann, als Jude </w:t>
      </w:r>
      <w:r>
        <w:t>das Land</w:t>
      </w:r>
      <w:r w:rsidR="009165BD">
        <w:t>, sein Heimatland,</w:t>
      </w:r>
      <w:r>
        <w:t xml:space="preserve"> verlassen. Das Lied allerdings </w:t>
      </w:r>
      <w:r w:rsidR="00A8541A">
        <w:t>drückt da</w:t>
      </w:r>
      <w:r w:rsidR="00140522">
        <w:t>s Zeitgefühl aus. 1933 wurde Heymann</w:t>
      </w:r>
      <w:r w:rsidR="00A8541A">
        <w:t xml:space="preserve"> wegen seiner jüdischen Abstammung von der UFA gekündigt. </w:t>
      </w:r>
      <w:r w:rsidR="00190F6F">
        <w:t>Er ging in die Emigration,</w:t>
      </w:r>
      <w:r w:rsidR="00A8541A">
        <w:t xml:space="preserve"> zuerst nach Paris</w:t>
      </w:r>
      <w:r w:rsidR="009165BD">
        <w:t xml:space="preserve"> und später nach Hollywood. In Hollywood</w:t>
      </w:r>
      <w:r w:rsidR="00190F6F">
        <w:t xml:space="preserve"> </w:t>
      </w:r>
      <w:r w:rsidR="00A8541A">
        <w:t>komponierte er mit großem Erfolg zahlreiche F</w:t>
      </w:r>
      <w:r w:rsidR="00190F6F">
        <w:t xml:space="preserve">ilmmusiken, unter anderem </w:t>
      </w:r>
      <w:r w:rsidR="009165BD">
        <w:t xml:space="preserve">1939 </w:t>
      </w:r>
      <w:r w:rsidR="00190F6F">
        <w:t>für d</w:t>
      </w:r>
      <w:r w:rsidR="00A8541A">
        <w:t>e</w:t>
      </w:r>
      <w:r w:rsidR="00190F6F">
        <w:t>n</w:t>
      </w:r>
      <w:r w:rsidR="00A8541A">
        <w:t xml:space="preserve"> Ernst Lubitsch-Film </w:t>
      </w:r>
      <w:proofErr w:type="spellStart"/>
      <w:r w:rsidR="00A8541A">
        <w:t>Ninotschka</w:t>
      </w:r>
      <w:proofErr w:type="spellEnd"/>
      <w:r w:rsidR="00A8541A">
        <w:t xml:space="preserve"> mit Greta Garbo. </w:t>
      </w:r>
      <w:r w:rsidR="00190F6F">
        <w:t xml:space="preserve">Lubitsch einer der ersten </w:t>
      </w:r>
      <w:r w:rsidR="009165BD">
        <w:t xml:space="preserve">und erfolgreichsten </w:t>
      </w:r>
      <w:r w:rsidR="00190F6F">
        <w:t xml:space="preserve">Deutschen Regisseure in Hollywood unterstützte mit Salka Viertel und Paul </w:t>
      </w:r>
      <w:proofErr w:type="spellStart"/>
      <w:r w:rsidR="00190F6F">
        <w:t>Kohner</w:t>
      </w:r>
      <w:proofErr w:type="spellEnd"/>
      <w:r w:rsidR="00190F6F">
        <w:t xml:space="preserve"> </w:t>
      </w:r>
      <w:r w:rsidR="009165BD">
        <w:t>den</w:t>
      </w:r>
      <w:r w:rsidR="00190F6F" w:rsidRPr="00190F6F">
        <w:t xml:space="preserve"> European Film Fund</w:t>
      </w:r>
      <w:r w:rsidR="00140522">
        <w:t xml:space="preserve">, um </w:t>
      </w:r>
      <w:r w:rsidR="00190F6F" w:rsidRPr="00190F6F">
        <w:t xml:space="preserve">in die Vereinigten Staaten emigrierte europäische Filmschaffende </w:t>
      </w:r>
      <w:r w:rsidR="00083E23">
        <w:t xml:space="preserve">wie Heymann </w:t>
      </w:r>
      <w:r w:rsidR="00190F6F" w:rsidRPr="00190F6F">
        <w:t xml:space="preserve">in finanzieller Notlage zu unterstützen. </w:t>
      </w:r>
    </w:p>
    <w:p w:rsidR="009165BD" w:rsidRDefault="009165BD" w:rsidP="00A8541A"/>
    <w:p w:rsidR="009165BD" w:rsidRDefault="009165BD" w:rsidP="00A8541A"/>
    <w:p w:rsidR="0034741F" w:rsidRDefault="00190F6F" w:rsidP="00A8541A">
      <w:r>
        <w:t xml:space="preserve">Viele der jungen in die Emigration gezwungenen Filmschaffenden allen voran Billy Wilder, der für </w:t>
      </w:r>
      <w:proofErr w:type="spellStart"/>
      <w:r>
        <w:t>Ninotschka</w:t>
      </w:r>
      <w:proofErr w:type="spellEnd"/>
      <w:r>
        <w:t xml:space="preserve"> das Drehbuch geschrieben hatte, suchten und fanden ihr Glück in den Vereinigten Staaten und vor allem in Hollywood. </w:t>
      </w:r>
      <w:r w:rsidR="0034741F">
        <w:t xml:space="preserve">Das </w:t>
      </w:r>
      <w:r w:rsidR="00D71484">
        <w:t xml:space="preserve">kleine Glück in den späten Weimarer Jahren wurde für sie </w:t>
      </w:r>
      <w:r w:rsidR="009165BD">
        <w:t xml:space="preserve">zwar </w:t>
      </w:r>
      <w:r w:rsidR="00D71484">
        <w:t xml:space="preserve">durch die Emigration erschüttert, dann aber durch den amerikanischen Traum, vom großen Glück und durch die Traummaschinerie Hollywoods ersetzt. </w:t>
      </w:r>
      <w:r w:rsidR="0034741F">
        <w:t xml:space="preserve">Billy Wilder hatte mit Robert </w:t>
      </w:r>
      <w:proofErr w:type="spellStart"/>
      <w:r w:rsidR="0034741F">
        <w:t>Siodmak</w:t>
      </w:r>
      <w:proofErr w:type="spellEnd"/>
      <w:r w:rsidR="0034741F">
        <w:t xml:space="preserve">, Fred Zinnemann und Edgar G. Ulmer im Stile der neuen Sachlichkeit das kleine Glück in dem vielgelobten Film </w:t>
      </w:r>
      <w:r w:rsidR="00D71484">
        <w:t xml:space="preserve">„Menschen </w:t>
      </w:r>
      <w:r w:rsidR="00140522">
        <w:t xml:space="preserve">am Sonntag“ </w:t>
      </w:r>
      <w:r w:rsidR="0034741F">
        <w:t xml:space="preserve">genau skizziert. Der Film wurde mit viel Enthusiasmus und sehr wenig Budget in Berlin und Umgebung gedreht. </w:t>
      </w:r>
      <w:r w:rsidRPr="00190F6F">
        <w:t>Die Urauf</w:t>
      </w:r>
      <w:r w:rsidR="00083E23">
        <w:t xml:space="preserve">führung </w:t>
      </w:r>
      <w:r w:rsidR="0034741F">
        <w:t>am 4. Februar 1930 wurde begeistert aufgenommen. „Menschen am Sonntag“ von 1930  und „Der blonde Traum“ von 1932 bringen die Idee vom kleinen Glück sehr genau zum Ausdruck.</w:t>
      </w:r>
    </w:p>
    <w:p w:rsidR="0034741F" w:rsidRDefault="0034741F" w:rsidP="00A8541A"/>
    <w:p w:rsidR="0034741F" w:rsidRDefault="0034741F" w:rsidP="00A8541A"/>
    <w:p w:rsidR="00140522" w:rsidRDefault="00D71484" w:rsidP="00A8541A">
      <w:r>
        <w:t>Während zum Ende der Weimarer Zeit vor dem Hinte</w:t>
      </w:r>
      <w:r w:rsidR="00252F85">
        <w:t>r</w:t>
      </w:r>
      <w:r>
        <w:t>grund der Wirtschaftskrisen und der totalitären Drohkulissen der Zeit das kleine Glück ers</w:t>
      </w:r>
      <w:r w:rsidR="0018378D">
        <w:t>trebenswert schien, ging kurze Z</w:t>
      </w:r>
      <w:r>
        <w:t>eit später im Nationalsozialismus d</w:t>
      </w:r>
      <w:r w:rsidR="0034741F">
        <w:t>as kleine Glück, im inszenierten Glücksrausch</w:t>
      </w:r>
      <w:r>
        <w:t xml:space="preserve"> der Massen unter. Der einzelne Glückssuchende</w:t>
      </w:r>
      <w:r w:rsidR="00E7410A">
        <w:t xml:space="preserve"> wurde wie Manes Sperber es beschreibt</w:t>
      </w:r>
      <w:r>
        <w:t xml:space="preserve"> zur Träne im Ozean</w:t>
      </w:r>
      <w:r w:rsidR="0034741F">
        <w:t>.</w:t>
      </w:r>
      <w:r>
        <w:t xml:space="preserve"> </w:t>
      </w:r>
      <w:r w:rsidR="00E7410A" w:rsidRPr="00E7410A">
        <w:t xml:space="preserve">In seinem </w:t>
      </w:r>
      <w:r w:rsidR="00083E23">
        <w:t xml:space="preserve">gleichnamigen </w:t>
      </w:r>
      <w:r w:rsidR="00E7410A" w:rsidRPr="00E7410A">
        <w:t>Roma</w:t>
      </w:r>
      <w:r w:rsidR="0018378D">
        <w:t xml:space="preserve">n beschreibt </w:t>
      </w:r>
      <w:r w:rsidR="00E7410A" w:rsidRPr="00E7410A">
        <w:t>Sperber die politische Landschaft Europas in den Jahren zwischen 1930 und 1945</w:t>
      </w:r>
      <w:r w:rsidR="00E7410A">
        <w:t xml:space="preserve"> und er stellt den Revolutionär, den Kämpfer für das Glück vor. Er kämpft für sich und für die Gesellschaft zuerst für den Kommunismus und schließlich für die Freiheit. Die Freiheit, die John Locke, 1690 in seiner Schrift „</w:t>
      </w:r>
      <w:r w:rsidR="00E7410A" w:rsidRPr="00C046AC">
        <w:rPr>
          <w:i/>
        </w:rPr>
        <w:t xml:space="preserve">An Essay </w:t>
      </w:r>
      <w:proofErr w:type="spellStart"/>
      <w:r w:rsidR="00E7410A" w:rsidRPr="00C046AC">
        <w:rPr>
          <w:i/>
        </w:rPr>
        <w:t>Concerning</w:t>
      </w:r>
      <w:proofErr w:type="spellEnd"/>
      <w:r w:rsidR="00E7410A" w:rsidRPr="00C046AC">
        <w:rPr>
          <w:i/>
        </w:rPr>
        <w:t xml:space="preserve"> Humane </w:t>
      </w:r>
      <w:proofErr w:type="spellStart"/>
      <w:r w:rsidR="00E7410A" w:rsidRPr="00C046AC">
        <w:rPr>
          <w:i/>
        </w:rPr>
        <w:t>Understanding</w:t>
      </w:r>
      <w:proofErr w:type="spellEnd"/>
      <w:r w:rsidR="00E7410A">
        <w:t>“ als die Grund</w:t>
      </w:r>
      <w:r w:rsidR="00EF194A">
        <w:t xml:space="preserve">lage jeden Glückes ansah. </w:t>
      </w:r>
      <w:r w:rsidR="00E7410A">
        <w:t xml:space="preserve">Sperber stellt seinen Helden in die Tradition der großen </w:t>
      </w:r>
      <w:r w:rsidR="00140522">
        <w:t xml:space="preserve">Revolutionäre, die alle für </w:t>
      </w:r>
      <w:r w:rsidR="00E7410A">
        <w:t>Freiheit, Gleichhe</w:t>
      </w:r>
      <w:r w:rsidR="00140522">
        <w:t xml:space="preserve">it und Brüderlichkeit eintraten und </w:t>
      </w:r>
      <w:r w:rsidR="00E7410A">
        <w:t>in ihren Verfassungen das Glück als Recht jedes einzelnen verbrieften</w:t>
      </w:r>
      <w:r w:rsidR="00FC4535">
        <w:t xml:space="preserve">. </w:t>
      </w:r>
      <w:r w:rsidR="00E7410A" w:rsidRPr="00E7410A">
        <w:t>Di</w:t>
      </w:r>
      <w:r w:rsidR="00FC4535">
        <w:t>e Glaubwürd</w:t>
      </w:r>
      <w:r w:rsidR="00083E23">
        <w:t xml:space="preserve">igkeit </w:t>
      </w:r>
      <w:r w:rsidR="00FC4535">
        <w:t>d</w:t>
      </w:r>
      <w:r w:rsidR="00E7410A" w:rsidRPr="00E7410A">
        <w:t>es Buche</w:t>
      </w:r>
      <w:r w:rsidR="00E7410A">
        <w:t xml:space="preserve">s </w:t>
      </w:r>
      <w:r w:rsidR="00083E23">
        <w:t>liegt</w:t>
      </w:r>
      <w:r w:rsidR="00E7410A">
        <w:t xml:space="preserve"> nicht zuletzt darin, dass</w:t>
      </w:r>
      <w:r w:rsidR="0018378D">
        <w:t xml:space="preserve"> er</w:t>
      </w:r>
      <w:r w:rsidR="00083E23">
        <w:t xml:space="preserve"> </w:t>
      </w:r>
      <w:r w:rsidR="00E7410A" w:rsidRPr="00E7410A">
        <w:t>die echten Werte der revolutionären Idee nicht verleugnet hat.</w:t>
      </w:r>
      <w:r w:rsidR="00FC4535">
        <w:t xml:space="preserve"> Diesen Sachverhalt bringen Max </w:t>
      </w:r>
      <w:proofErr w:type="spellStart"/>
      <w:r w:rsidR="00FC4535">
        <w:t>Horkheimer</w:t>
      </w:r>
      <w:proofErr w:type="spellEnd"/>
      <w:r w:rsidR="00FC4535">
        <w:t xml:space="preserve"> und Theodor W. Adorno im amerikanischen Ex</w:t>
      </w:r>
      <w:r w:rsidR="00C046AC">
        <w:t xml:space="preserve">il 1939-1944 in ihrer Schrift </w:t>
      </w:r>
      <w:r w:rsidR="00C046AC" w:rsidRPr="00C046AC">
        <w:rPr>
          <w:i/>
        </w:rPr>
        <w:t>„</w:t>
      </w:r>
      <w:r w:rsidR="00FC4535" w:rsidRPr="00C046AC">
        <w:rPr>
          <w:i/>
        </w:rPr>
        <w:t>Die Dialektik der Aufklärung</w:t>
      </w:r>
      <w:r w:rsidR="00FC4535">
        <w:t xml:space="preserve">“ präzise auf den Punkt. </w:t>
      </w:r>
      <w:r w:rsidR="00FC4535" w:rsidRPr="00FC4535">
        <w:t xml:space="preserve">Angesichts des triumphierenden Faschismus unterziehen die Autoren den Vernunftbegriff der Aufklärung einer radikalen Kritik. </w:t>
      </w:r>
      <w:r w:rsidR="005330D1">
        <w:t xml:space="preserve">Ihre Quintessenz: Der Tod der Aufklärung ist ihre Institutionalisierung und der Tod der Aufklärer ist ihre </w:t>
      </w:r>
      <w:r w:rsidR="00D516C5">
        <w:t xml:space="preserve">Machtpolitik. </w:t>
      </w:r>
      <w:proofErr w:type="spellStart"/>
      <w:r w:rsidR="005330D1">
        <w:t>Horkheimer</w:t>
      </w:r>
      <w:proofErr w:type="spellEnd"/>
      <w:r w:rsidR="005330D1">
        <w:t xml:space="preserve"> und Adorno schreiben dieses Buch im Exil. Für sie, die immer das große Ganze vor Augen hatten, war das kleine Glück des Wissenschaftlers im sicheren „Exil im Paradies“ getreten. </w:t>
      </w:r>
      <w:r w:rsidR="00140522">
        <w:t xml:space="preserve">Man </w:t>
      </w:r>
      <w:r w:rsidR="005330D1">
        <w:t xml:space="preserve">genoss das </w:t>
      </w:r>
      <w:r w:rsidR="00140522">
        <w:t>Recht auf Glück unter Palmen und war dennoch nicht glücklich.</w:t>
      </w:r>
      <w:r w:rsidR="00EF194A">
        <w:rPr>
          <w:rStyle w:val="Funotenzeichen"/>
        </w:rPr>
        <w:footnoteReference w:id="-1"/>
      </w:r>
      <w:r w:rsidR="00140522">
        <w:t xml:space="preserve"> </w:t>
      </w:r>
    </w:p>
    <w:p w:rsidR="00252F85" w:rsidRDefault="00252F85" w:rsidP="00A8541A"/>
    <w:p w:rsidR="008B09C6" w:rsidRDefault="00C650D0" w:rsidP="00C650D0">
      <w:r>
        <w:t xml:space="preserve">Einer derjenigen den Neoliberale immer sehr gerne ins Feld führen um ihre </w:t>
      </w:r>
      <w:r w:rsidR="00083E23">
        <w:t xml:space="preserve">kapitalistischen </w:t>
      </w:r>
      <w:r>
        <w:t xml:space="preserve">Feldzüge zu rechtfertigen ist John Locke. Locke selbst hätte dies sicher </w:t>
      </w:r>
      <w:r w:rsidR="00B418A5">
        <w:t xml:space="preserve">vehement von sich gewiesen. Es ging ihm keinesfalls </w:t>
      </w:r>
      <w:r>
        <w:t>um eine Rechtfertigung der Raubzüge eines Francis Drake</w:t>
      </w:r>
      <w:r w:rsidR="00B418A5">
        <w:t xml:space="preserve">. Vielmehr war er als Vordenker der Aufklärung an der Verbesserung der </w:t>
      </w:r>
      <w:r w:rsidR="0005605E">
        <w:t xml:space="preserve">Lebensumstände des Menschen interessiert. </w:t>
      </w:r>
      <w:r>
        <w:t xml:space="preserve">Seine politische Philosophie beeinflusste die </w:t>
      </w:r>
      <w:r w:rsidR="0005605E">
        <w:t xml:space="preserve">Verfasser der </w:t>
      </w:r>
      <w:r>
        <w:t>Unabhängigkeitserklärung der Vereinigten Staaten</w:t>
      </w:r>
      <w:r w:rsidR="0005605E">
        <w:t xml:space="preserve"> </w:t>
      </w:r>
      <w:r w:rsidR="00140522">
        <w:t xml:space="preserve">1776 </w:t>
      </w:r>
      <w:r w:rsidR="0005605E">
        <w:t>nach eigenen Aussagen wesentlich. Das „</w:t>
      </w:r>
      <w:proofErr w:type="spellStart"/>
      <w:r w:rsidR="0005605E" w:rsidRPr="00B357A2">
        <w:rPr>
          <w:i/>
        </w:rPr>
        <w:t>pursuit</w:t>
      </w:r>
      <w:proofErr w:type="spellEnd"/>
      <w:r w:rsidR="0005605E" w:rsidRPr="00B357A2">
        <w:rPr>
          <w:i/>
        </w:rPr>
        <w:t xml:space="preserve"> of </w:t>
      </w:r>
      <w:proofErr w:type="spellStart"/>
      <w:r w:rsidR="0005605E" w:rsidRPr="00B357A2">
        <w:rPr>
          <w:i/>
        </w:rPr>
        <w:t>happiness</w:t>
      </w:r>
      <w:proofErr w:type="spellEnd"/>
      <w:r w:rsidR="0005605E">
        <w:t xml:space="preserve">“ ist eine Formulierung von Locke und lässt sich eindeutig auf ihn zurückführen. </w:t>
      </w:r>
      <w:r w:rsidR="0072576D">
        <w:t xml:space="preserve">Die Frage stellt sich, wie kann das Recht auf Glück verbrieft werden, wenn es sich bis heute nicht genau definieren lässt. Lock sah den Gesamtzustand des Genusses der Freiheits- und Besitzrechte </w:t>
      </w:r>
      <w:r w:rsidR="00083E23">
        <w:t xml:space="preserve">und die damit verbundene Selbstverwirklichung </w:t>
      </w:r>
      <w:r w:rsidR="0072576D">
        <w:t>als Glück an. Was aber sehen wi</w:t>
      </w:r>
      <w:r w:rsidR="00270265">
        <w:t>r heute als Glück an? Der heute</w:t>
      </w:r>
      <w:r w:rsidR="0072576D">
        <w:t xml:space="preserve"> gängige Glücksbegriff geht davon aus, das </w:t>
      </w:r>
      <w:r w:rsidR="00270265">
        <w:t xml:space="preserve">Glück ein Gefühl oder ein Zustand ist, in dem sich eine Person befindet und die sich durch ein allgemeines, oft unbewusstes Wohlbefinden auszeichnet. Nicht objektive Tatsachen geben den Ausschlag, sondern </w:t>
      </w:r>
      <w:r w:rsidR="00AE54A7">
        <w:t xml:space="preserve">das </w:t>
      </w:r>
      <w:r w:rsidR="00270265">
        <w:t>"Subjektives Wohlbefinden". Glück kann einerseits nur kurz andauern wie ein körperliches oder geistig</w:t>
      </w:r>
      <w:r w:rsidR="00083E23">
        <w:t>es Hochgefühl, andererseits ist</w:t>
      </w:r>
      <w:r w:rsidR="00270265">
        <w:t xml:space="preserve"> es ein dauerhaftes Glücksg</w:t>
      </w:r>
      <w:r w:rsidR="00083E23">
        <w:t xml:space="preserve">efühl </w:t>
      </w:r>
      <w:r w:rsidR="00270265">
        <w:t xml:space="preserve">wie es sich zum Beispiel in einer funktionierenden Beziehung oder in einer Familie einstellen kann. Die Frage </w:t>
      </w:r>
      <w:r w:rsidR="008B09C6">
        <w:t xml:space="preserve">was Glück ist, können wir </w:t>
      </w:r>
      <w:r w:rsidR="00D516C5">
        <w:t xml:space="preserve">also </w:t>
      </w:r>
      <w:r w:rsidR="008B09C6">
        <w:t>nur sehr vage beantworten.</w:t>
      </w:r>
      <w:r w:rsidR="00551CA4">
        <w:rPr>
          <w:rStyle w:val="Funotenzeichen"/>
        </w:rPr>
        <w:footnoteReference w:id="0"/>
      </w:r>
      <w:r w:rsidR="008B09C6">
        <w:t xml:space="preserve"> </w:t>
      </w:r>
    </w:p>
    <w:p w:rsidR="008B09C6" w:rsidRDefault="008B09C6" w:rsidP="00C650D0"/>
    <w:p w:rsidR="00E32F01" w:rsidRDefault="00E32F01" w:rsidP="00C650D0"/>
    <w:p w:rsidR="00D5503F" w:rsidRDefault="00E32F01" w:rsidP="00C650D0">
      <w:r w:rsidRPr="00E32F01">
        <w:t xml:space="preserve">Am Tor des Stammlagers Auschwitz </w:t>
      </w:r>
      <w:r w:rsidR="0018378D">
        <w:t xml:space="preserve">I </w:t>
      </w:r>
      <w:r w:rsidRPr="00E32F01">
        <w:t>befindet sich der Schriftzug „Arbeit macht frei“</w:t>
      </w:r>
      <w:r>
        <w:t xml:space="preserve">. </w:t>
      </w:r>
      <w:r w:rsidRPr="00E32F01">
        <w:t>In den Konzentrationslagern während der Zeit des Nationalsozialismus war die Toraufschrift eine zynische Umschreibung für den angeblichen Erziehungszweck der Lager, die in Tat und Wahrheit nach dem Prinzip der Vernichtung durch Arbeit angelegt waren.</w:t>
      </w:r>
      <w:r>
        <w:t xml:space="preserve"> Was hierbei aus dem Fokus gerät ist die Herkunft dieser Parole. </w:t>
      </w:r>
      <w:r w:rsidRPr="00E32F01">
        <w:t>„Nicht der Glaube macht selig, nicht der Glaube an egoistische Pfaffen- und Adelzwecke, sondern die Arbeit macht selig, denn die Arbeit macht frei. Das ist nicht protestantisch oder katholisch, oder deutsch- oder christkatholisch, nicht liberal oder servil, das ist das allgemein menschliche Gesetz und die Grundbedingung alles Lebens und Strebens, alles Glückes und aller Seligkeit</w:t>
      </w:r>
      <w:r>
        <w:t>.“</w:t>
      </w:r>
      <w:r>
        <w:rPr>
          <w:rStyle w:val="Funotenzeichen"/>
        </w:rPr>
        <w:footnoteReference w:id="1"/>
      </w:r>
      <w:r>
        <w:t xml:space="preserve"> Diese Maxime des 19. Jahrhunderts scheint in einer säkularen Welt umso mehr zu gelten. Heute scheint der gesellschaftliche Konsen</w:t>
      </w:r>
      <w:r w:rsidR="0018378D">
        <w:t xml:space="preserve">s zu sein: </w:t>
      </w:r>
      <w:r w:rsidR="00270265">
        <w:t xml:space="preserve">Arbeit ist ein zentraler Wert in dieser Gesellschaft, und nur wer arbeitet wird glücklich, weil er </w:t>
      </w:r>
      <w:r w:rsidR="00D5503F">
        <w:t xml:space="preserve">Geld verdient und sich so </w:t>
      </w:r>
      <w:r w:rsidR="00D516C5">
        <w:t>seine Freiheit erkaufen kann. S</w:t>
      </w:r>
      <w:r w:rsidR="00D5503F">
        <w:t xml:space="preserve">eine Freiheit </w:t>
      </w:r>
      <w:r w:rsidR="00D516C5">
        <w:t xml:space="preserve">besteht darin </w:t>
      </w:r>
      <w:r w:rsidR="00D5503F">
        <w:t>sich Glücksmomente zu erkaufen. Zu mindestens verspricht dies die Werbung. Ko</w:t>
      </w:r>
      <w:r w:rsidR="00D516C5">
        <w:t>nsum macht glücklich! E</w:t>
      </w:r>
      <w:r w:rsidR="0018378D">
        <w:t xml:space="preserve">ben nicht sagen </w:t>
      </w:r>
      <w:r w:rsidR="00D5503F">
        <w:t>die Postmaterialisten. Vielmehr gilt es diesen Konsumzwängen zu entgehen, indem man den Konsum einschränkt! Erich Fromm spricht davon Glück stelle sich erst dann ein, wenn man frei und illusionslos lebt. Hier stimmt er genau mit John Locke überein, der davon spricht sich nicht täuschen zu lassen und auf die nur vorgetäuschte Freiheit und künstliche Bedürfnisse hereinzufallen. Diogenes! Peter Sloterdijk fasst die Überzeugung Diogenes</w:t>
      </w:r>
      <w:r w:rsidR="00D5503F" w:rsidRPr="00A478B0">
        <w:t xml:space="preserve"> mit heutigen Begriffen zusammen: "Ideale, Pflichtideen, Erlösungsversprechen, Hoffnungen auf Unsterblichkeit, Ziele des Ehrgeizes, Machtpositionen, Karrieren, Künste, Reichtümer. Aus zynischer Sicht sind das alles Kompensationen für etwas, was sich ein Diogenes erst gar nicht rauben lässt: Freihei</w:t>
      </w:r>
      <w:r w:rsidR="00551CA4">
        <w:t>t, Bewusstheit, Freude am Leben ...</w:t>
      </w:r>
      <w:r w:rsidR="00D5503F" w:rsidRPr="00A478B0">
        <w:t>“</w:t>
      </w:r>
      <w:r w:rsidR="00D5503F" w:rsidRPr="00A478B0">
        <w:rPr>
          <w:vertAlign w:val="superscript"/>
        </w:rPr>
        <w:footnoteReference w:id="2"/>
      </w:r>
      <w:r w:rsidR="00D5503F" w:rsidRPr="00A478B0">
        <w:t xml:space="preserve"> </w:t>
      </w:r>
      <w:r w:rsidR="0085706E">
        <w:t>Wir sprachen schon darüber im Zusammenhang mit der Eleonore.</w:t>
      </w:r>
    </w:p>
    <w:p w:rsidR="0085706E" w:rsidRDefault="0085706E" w:rsidP="00C650D0"/>
    <w:p w:rsidR="00AE54A7" w:rsidRPr="00D516C5" w:rsidRDefault="0085706E" w:rsidP="0064053C">
      <w:r>
        <w:t xml:space="preserve">Ohne auf die Eleonore wirklich eingehen zu können, möchte ich in diesem Zusammenhang auf zwei Filme von Helmut Käutner verweisen, in denen </w:t>
      </w:r>
      <w:r w:rsidR="0018378D">
        <w:t xml:space="preserve">das </w:t>
      </w:r>
      <w:r>
        <w:t>Glück ein</w:t>
      </w:r>
      <w:r w:rsidR="0018378D">
        <w:t>e große Rolle spielt</w:t>
      </w:r>
      <w:r>
        <w:t xml:space="preserve">. </w:t>
      </w:r>
      <w:r w:rsidR="0064053C" w:rsidRPr="00D516C5">
        <w:t xml:space="preserve">Der Film Große Freiheit Nr. 7 wurde während des Zweiten Weltkriegs von Mai bis November 1943 im Deutschen </w:t>
      </w:r>
      <w:r w:rsidR="0018378D">
        <w:t xml:space="preserve">Reich </w:t>
      </w:r>
      <w:r w:rsidR="0064053C" w:rsidRPr="00D516C5">
        <w:t>von Helmut Käutner gedreht. Er durfte nach der Zensur vom Dezember 1944 in Deutschland nicht gezeigt werden und wurde erst 1945 von den Alliierten freigegeben. Der Star des Films war Hans Albers, der den</w:t>
      </w:r>
      <w:r w:rsidR="00BD00CD" w:rsidRPr="00D516C5">
        <w:t xml:space="preserve"> in die J</w:t>
      </w:r>
      <w:r w:rsidR="0064053C" w:rsidRPr="00D516C5">
        <w:t xml:space="preserve">ahre gekommenen </w:t>
      </w:r>
      <w:r w:rsidR="00BD00CD" w:rsidRPr="00D516C5">
        <w:t>Hannes Kröger spielt. Hannes</w:t>
      </w:r>
      <w:r w:rsidR="00D516C5">
        <w:t xml:space="preserve">, </w:t>
      </w:r>
      <w:r w:rsidR="00D516C5" w:rsidRPr="00D516C5">
        <w:t>Anreißer, Sänger und Musiker im Hippodrom</w:t>
      </w:r>
      <w:r w:rsidR="00D516C5">
        <w:t xml:space="preserve"> kümmert sich um das</w:t>
      </w:r>
      <w:r w:rsidR="00BD00CD" w:rsidRPr="00D516C5">
        <w:t xml:space="preserve">  junge Mädchen </w:t>
      </w:r>
      <w:r w:rsidR="00D516C5">
        <w:t xml:space="preserve">Gisa. In ihr </w:t>
      </w:r>
      <w:r w:rsidR="00BD00CD" w:rsidRPr="00D516C5">
        <w:t xml:space="preserve">sieht </w:t>
      </w:r>
      <w:r w:rsidR="00083E23">
        <w:t xml:space="preserve">er </w:t>
      </w:r>
      <w:r w:rsidR="00BD00CD" w:rsidRPr="00D516C5">
        <w:t>einen Menschen</w:t>
      </w:r>
      <w:r w:rsidR="00083E23">
        <w:t>,</w:t>
      </w:r>
      <w:r w:rsidR="00BD00CD" w:rsidRPr="00D516C5">
        <w:t xml:space="preserve"> der das Leben noch vor sich hat. Sie ist die Metapher für die große Freiheit und das große Glück. Mit dem Film </w:t>
      </w:r>
      <w:r w:rsidR="00E22555" w:rsidRPr="00D516C5">
        <w:t xml:space="preserve">hält </w:t>
      </w:r>
      <w:r w:rsidR="00BD00CD" w:rsidRPr="00D516C5">
        <w:t xml:space="preserve">Käutner </w:t>
      </w:r>
      <w:r w:rsidR="00E22555" w:rsidRPr="00D516C5">
        <w:t>ein unverhohlenes Plädoyer für die Freiheit. Albers da</w:t>
      </w:r>
      <w:r w:rsidR="0018378D">
        <w:t>rf noch einmal die Ferne</w:t>
      </w:r>
      <w:r w:rsidR="00E22555" w:rsidRPr="00D516C5">
        <w:t xml:space="preserve"> </w:t>
      </w:r>
      <w:r w:rsidR="00BD00CD" w:rsidRPr="00D516C5">
        <w:t>beschwören</w:t>
      </w:r>
      <w:r w:rsidR="00083E23">
        <w:t>.</w:t>
      </w:r>
      <w:r w:rsidR="00BD00CD" w:rsidRPr="00D516C5">
        <w:t xml:space="preserve"> </w:t>
      </w:r>
      <w:r w:rsidR="00E22555" w:rsidRPr="00D516C5">
        <w:t xml:space="preserve">Er singt von der großen Freiheit und vom großen Glück. Ein halbes Jahr später </w:t>
      </w:r>
      <w:r w:rsidR="0064053C" w:rsidRPr="00D516C5">
        <w:t xml:space="preserve">1944/45 </w:t>
      </w:r>
      <w:r w:rsidR="00E22555" w:rsidRPr="00D516C5">
        <w:t>dreht Käutner im völlig zerstörten Berlin den wunderbaren Film „Unter den Brücken</w:t>
      </w:r>
      <w:r w:rsidR="0064053C" w:rsidRPr="00D516C5">
        <w:t xml:space="preserve">. </w:t>
      </w:r>
      <w:r w:rsidR="00E22555" w:rsidRPr="00D516C5">
        <w:t xml:space="preserve">Das kleine persönliche und berufliche Glück vor der Kulisse </w:t>
      </w:r>
      <w:r w:rsidR="0064053C" w:rsidRPr="00D516C5">
        <w:t>der Spree, fernab von den Heroismus- und Durchhalteparolen seiner Entstehungszeit. Käutner selbst spricht davon: "Wir lebten verträumt neben der Zeit und lenkten uns durch die Arbeit von all dem Schrecken ab"</w:t>
      </w:r>
      <w:r w:rsidR="00083E23">
        <w:t xml:space="preserve">. </w:t>
      </w:r>
      <w:r w:rsidR="0064053C" w:rsidRPr="00D516C5">
        <w:t xml:space="preserve">1944 </w:t>
      </w:r>
      <w:r w:rsidR="00083E23">
        <w:t xml:space="preserve">schuf er </w:t>
      </w:r>
      <w:r w:rsidR="0064053C" w:rsidRPr="00D516C5">
        <w:t xml:space="preserve">diese </w:t>
      </w:r>
      <w:r w:rsidR="0018378D">
        <w:t>„</w:t>
      </w:r>
      <w:r w:rsidR="0064053C" w:rsidRPr="00D516C5">
        <w:t>unglaublich dichte, atmosphärische Romanze voller filmischer Einfälle und vor allem voller Leichtigkeit, Zartheit und Poesie.“</w:t>
      </w:r>
      <w:r w:rsidR="00E22555" w:rsidRPr="00D516C5">
        <w:t xml:space="preserve"> </w:t>
      </w:r>
      <w:r w:rsidR="0064053C" w:rsidRPr="00D516C5">
        <w:t>Käutner schuf mit dem Film eine Metapher für das stille und klein</w:t>
      </w:r>
      <w:r w:rsidR="00083E23">
        <w:t>e Glück, das bis heute berührt.</w:t>
      </w:r>
    </w:p>
    <w:sectPr w:rsidR="00AE54A7" w:rsidRPr="00D516C5" w:rsidSect="00AE54A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046AC" w:rsidRDefault="00C046AC">
      <w:pPr>
        <w:pStyle w:val="Funotentext"/>
      </w:pPr>
      <w:r>
        <w:rPr>
          <w:rStyle w:val="Funotenzeichen"/>
        </w:rPr>
        <w:footnoteRef/>
      </w:r>
      <w:r>
        <w:t xml:space="preserve"> </w:t>
      </w:r>
      <w:r w:rsidRPr="00EF194A">
        <w:t xml:space="preserve">Max </w:t>
      </w:r>
      <w:proofErr w:type="spellStart"/>
      <w:r w:rsidRPr="00EF194A">
        <w:t>Horkheimer</w:t>
      </w:r>
      <w:proofErr w:type="spellEnd"/>
      <w:r w:rsidRPr="00EF194A">
        <w:t xml:space="preserve"> und Theodor W. Adorno: Dialektik der Aufklärung, S. Fischer, Frankfurt 1969, Nachdruck als Taschenbuch 1988</w:t>
      </w:r>
    </w:p>
  </w:footnote>
  <w:footnote w:id="0">
    <w:p w:rsidR="00C046AC" w:rsidRDefault="00C046AC">
      <w:pPr>
        <w:pStyle w:val="Funotentext"/>
      </w:pPr>
      <w:r>
        <w:rPr>
          <w:rStyle w:val="Funotenzeichen"/>
        </w:rPr>
        <w:footnoteRef/>
      </w:r>
      <w:r>
        <w:t xml:space="preserve"> Vgl. </w:t>
      </w:r>
      <w:hyperlink r:id="rId1" w:anchor="a2447" w:history="1">
        <w:r w:rsidRPr="009F5820">
          <w:rPr>
            <w:rStyle w:val="Link"/>
          </w:rPr>
          <w:t>http://www.gutenberg.org/browse/authors/l#a2447</w:t>
        </w:r>
      </w:hyperlink>
      <w:r>
        <w:t xml:space="preserve"> </w:t>
      </w:r>
    </w:p>
  </w:footnote>
  <w:footnote w:id="1">
    <w:p w:rsidR="00C046AC" w:rsidRDefault="00C046AC">
      <w:pPr>
        <w:pStyle w:val="Funotentext"/>
      </w:pPr>
      <w:r>
        <w:rPr>
          <w:rStyle w:val="Funotenzeichen"/>
        </w:rPr>
        <w:footnoteRef/>
      </w:r>
      <w:r>
        <w:t xml:space="preserve"> </w:t>
      </w:r>
      <w:r w:rsidRPr="00E32F01">
        <w:t xml:space="preserve">Heinrich </w:t>
      </w:r>
      <w:proofErr w:type="spellStart"/>
      <w:r w:rsidRPr="00E32F01">
        <w:t>Bettziech</w:t>
      </w:r>
      <w:proofErr w:type="spellEnd"/>
      <w:r w:rsidRPr="00E32F01">
        <w:t xml:space="preserve"> (Beta): Geld und Geist. Versuch einer Sichtung und Erlösung der arbeitenden Volks-Kraft, A. W. </w:t>
      </w:r>
      <w:proofErr w:type="spellStart"/>
      <w:r w:rsidRPr="00E32F01">
        <w:t>Hayn</w:t>
      </w:r>
      <w:proofErr w:type="spellEnd"/>
      <w:r w:rsidRPr="00E32F01">
        <w:t>, Berlin 1845,</w:t>
      </w:r>
      <w:r>
        <w:t xml:space="preserve"> </w:t>
      </w:r>
    </w:p>
  </w:footnote>
  <w:footnote w:id="2">
    <w:p w:rsidR="00C046AC" w:rsidRDefault="00C046AC" w:rsidP="00D5503F">
      <w:pPr>
        <w:pStyle w:val="Funotentext"/>
      </w:pPr>
      <w:r>
        <w:rPr>
          <w:rStyle w:val="Funotenzeichen"/>
        </w:rPr>
        <w:footnoteRef/>
      </w:r>
      <w:r>
        <w:t xml:space="preserve"> </w:t>
      </w:r>
      <w:r w:rsidRPr="00606595">
        <w:t>Peter Sloterdijk: Kritik der zynischen Vernunft. Erster Band. Frankfurt a. M.: Suhrkamp, 1983. S. 313.</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4A7"/>
    <w:rsid w:val="0005605E"/>
    <w:rsid w:val="00083E23"/>
    <w:rsid w:val="00140522"/>
    <w:rsid w:val="0018378D"/>
    <w:rsid w:val="00190F6F"/>
    <w:rsid w:val="00252F85"/>
    <w:rsid w:val="00270265"/>
    <w:rsid w:val="002936BA"/>
    <w:rsid w:val="00342773"/>
    <w:rsid w:val="0034741F"/>
    <w:rsid w:val="00364CF1"/>
    <w:rsid w:val="005330D1"/>
    <w:rsid w:val="00551CA4"/>
    <w:rsid w:val="00634DF7"/>
    <w:rsid w:val="0064053C"/>
    <w:rsid w:val="0072576D"/>
    <w:rsid w:val="0085706E"/>
    <w:rsid w:val="008B09C6"/>
    <w:rsid w:val="009165BD"/>
    <w:rsid w:val="00A8541A"/>
    <w:rsid w:val="00AE54A7"/>
    <w:rsid w:val="00B357A2"/>
    <w:rsid w:val="00B418A5"/>
    <w:rsid w:val="00BD00CD"/>
    <w:rsid w:val="00C046AC"/>
    <w:rsid w:val="00C650D0"/>
    <w:rsid w:val="00D516C5"/>
    <w:rsid w:val="00D5503F"/>
    <w:rsid w:val="00D71484"/>
    <w:rsid w:val="00E22555"/>
    <w:rsid w:val="00E32F01"/>
    <w:rsid w:val="00E7410A"/>
    <w:rsid w:val="00EF194A"/>
    <w:rsid w:val="00FC453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3B1F87"/>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notentext">
    <w:name w:val="footnote text"/>
    <w:basedOn w:val="Standard"/>
    <w:link w:val="FunotentextZeichen"/>
    <w:rsid w:val="00E32F01"/>
  </w:style>
  <w:style w:type="character" w:customStyle="1" w:styleId="FunotentextZeichen">
    <w:name w:val="Fußnotentext Zeichen"/>
    <w:basedOn w:val="Absatzstandardschriftart"/>
    <w:link w:val="Funotentext"/>
    <w:rsid w:val="00E32F01"/>
    <w:rPr>
      <w:rFonts w:ascii="Arial" w:hAnsi="Arial"/>
    </w:rPr>
  </w:style>
  <w:style w:type="character" w:styleId="Funotenzeichen">
    <w:name w:val="footnote reference"/>
    <w:basedOn w:val="Absatzstandardschriftart"/>
    <w:rsid w:val="00E32F01"/>
    <w:rPr>
      <w:vertAlign w:val="superscript"/>
    </w:rPr>
  </w:style>
  <w:style w:type="character" w:styleId="Link">
    <w:name w:val="Hyperlink"/>
    <w:basedOn w:val="Absatzstandardschriftart"/>
    <w:rsid w:val="00551CA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browse/authors/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7545</Characters>
  <Application>Microsoft Macintosh Word</Application>
  <DocSecurity>0</DocSecurity>
  <Lines>124</Lines>
  <Paragraphs>8</Paragraphs>
  <ScaleCrop>false</ScaleCrop>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cp:lastModifiedBy>Default User</cp:lastModifiedBy>
  <cp:revision>4</cp:revision>
  <dcterms:created xsi:type="dcterms:W3CDTF">2013-05-25T06:44:00Z</dcterms:created>
  <dcterms:modified xsi:type="dcterms:W3CDTF">2013-05-25T13:17:00Z</dcterms:modified>
</cp:coreProperties>
</file>